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1"/>
      </w:tblGrid>
      <w:tr w:rsidR="005D7050" w:rsidRPr="005D7050" w:rsidTr="005D7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234"/>
              <w:gridCol w:w="9701"/>
            </w:tblGrid>
            <w:tr w:rsidR="005D7050" w:rsidRPr="005D7050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952500" cy="1409700"/>
                        <wp:effectExtent l="0" t="0" r="0" b="0"/>
                        <wp:docPr id="10" name="Imagen 10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PROCEDIMIENTO</w:t>
                  </w:r>
                </w:p>
              </w:tc>
            </w:tr>
            <w:tr w:rsidR="005D7050" w:rsidRPr="005D705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REALIZAR AUDITORÍAS ADMINISTRATIVAS INTERNAS Y DE CALIDAD A LOS PROCESOS DE LA ALCALDÍA</w:t>
                  </w:r>
                </w:p>
              </w:tc>
            </w:tr>
            <w:tr w:rsidR="005D7050" w:rsidRPr="005D705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VERSIÓN 01</w:t>
                  </w:r>
                </w:p>
              </w:tc>
            </w:tr>
            <w:tr w:rsidR="005D7050" w:rsidRPr="005D705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CÓDIGO EMI-ESG-PR-001</w:t>
                  </w:r>
                </w:p>
              </w:tc>
            </w:tr>
          </w:tbl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O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467"/>
              <w:gridCol w:w="6468"/>
            </w:tblGrid>
            <w:tr w:rsidR="005D7050" w:rsidRPr="005D7050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SUBPROCESO EVALUACIÓN Y MEJORAMIENTO DE LA GESTIÓN INSTITUCIONAL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ESTADO VIGENTE</w:t>
                  </w:r>
                </w:p>
              </w:tc>
            </w:tr>
          </w:tbl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D7050" w:rsidRPr="005D7050" w:rsidTr="005D705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5D7050" w:rsidRPr="005D7050" w:rsidTr="005D7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51"/>
            </w:tblGrid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1. OBJETIVO</w:t>
                  </w:r>
                </w:p>
              </w:tc>
            </w:tr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641"/>
                  </w:tblGrid>
                  <w:tr w:rsidR="005D7050" w:rsidRPr="005D705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CO"/>
                          </w:rPr>
                        </w:pPr>
                      </w:p>
                    </w:tc>
                  </w:tr>
                  <w:tr w:rsidR="005D7050" w:rsidRPr="005D705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Detallar las actividades para la ejecución de las auditorías internas y de calidad a ejecutar por la Unidad de Control Interno y el Sistema de Gestión Integral de la Alcaldía de Manizales, con el fin de evaluar la eficacia, eficiencia y efectividad del Sistema de Control Interno de la Administración Central y las Normas ISO 9001:2008, GP 1000:2009 y el Modelo Estándar de Control Interno - MECI.  </w:t>
                        </w:r>
                      </w:p>
                    </w:tc>
                  </w:tr>
                  <w:tr w:rsidR="005D7050" w:rsidRPr="005D705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CO"/>
                          </w:rPr>
                        </w:pPr>
                      </w:p>
                    </w:tc>
                  </w:tr>
                </w:tbl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D7050" w:rsidRPr="005D7050" w:rsidTr="005D705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5D7050" w:rsidRPr="005D7050" w:rsidTr="005D7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51"/>
            </w:tblGrid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2. ALCANCE</w:t>
                  </w:r>
                </w:p>
              </w:tc>
            </w:tr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641"/>
                  </w:tblGrid>
                  <w:tr w:rsidR="005D7050" w:rsidRPr="005D705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CO"/>
                          </w:rPr>
                        </w:pPr>
                      </w:p>
                    </w:tc>
                  </w:tr>
                  <w:tr w:rsidR="005D7050" w:rsidRPr="005D705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Desde la elaboración del Plan Anual de Auditorías, hasta la evaluación de los auditores por parte de los líderes de procesos  </w:t>
                        </w:r>
                      </w:p>
                    </w:tc>
                  </w:tr>
                  <w:tr w:rsidR="005D7050" w:rsidRPr="005D705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CO"/>
                          </w:rPr>
                        </w:pPr>
                      </w:p>
                    </w:tc>
                  </w:tr>
                </w:tbl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D7050" w:rsidRPr="005D7050" w:rsidTr="005D705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5D7050" w:rsidRPr="005D7050" w:rsidTr="005D7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51"/>
            </w:tblGrid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3. RESPONSABLE</w:t>
                  </w:r>
                </w:p>
              </w:tc>
            </w:tr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789"/>
                    <w:gridCol w:w="81"/>
                  </w:tblGrid>
                  <w:tr w:rsidR="005D7050" w:rsidRPr="005D70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Andrea Restrepo Largo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D7050" w:rsidRPr="005D7050" w:rsidTr="005D705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5D7050" w:rsidRPr="005D7050" w:rsidTr="005D7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51"/>
            </w:tblGrid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4. CONDICIONES GENERALES</w:t>
                  </w:r>
                </w:p>
              </w:tc>
            </w:tr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641"/>
                  </w:tblGrid>
                  <w:tr w:rsidR="005D7050" w:rsidRPr="005D705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CO"/>
                          </w:rPr>
                        </w:pPr>
                      </w:p>
                    </w:tc>
                  </w:tr>
                  <w:tr w:rsidR="005D7050" w:rsidRPr="005D705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Imagen 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1. El Plan Anual de Auditorías y las fechas establecidas aplican tanto para las Auditorías Internas como para las Auditorías de Calidad. </w:t>
                        </w:r>
                        <w:r w:rsidRPr="005D7050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r w:rsidRPr="005D7050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>2. Para el desarrollo y evaluación de las auditorías administrativas internas y de Calidad, se deben utilizar listas de chequeo, formatos informe de auditoría, el formato de evaluación de auditores  </w:t>
                        </w:r>
                      </w:p>
                    </w:tc>
                  </w:tr>
                  <w:tr w:rsidR="005D7050" w:rsidRPr="005D705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CO"/>
                          </w:rPr>
                        </w:pPr>
                      </w:p>
                    </w:tc>
                  </w:tr>
                </w:tbl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D7050" w:rsidRPr="005D7050" w:rsidTr="005D705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5D7050" w:rsidRPr="005D7050" w:rsidTr="005D7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51"/>
            </w:tblGrid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5. DEFINICIONES</w:t>
                  </w:r>
                </w:p>
              </w:tc>
            </w:tr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D7050" w:rsidRPr="005D7050" w:rsidTr="005D705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5D7050" w:rsidRPr="005D7050" w:rsidTr="005D7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51"/>
            </w:tblGrid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6. DOCUMENTACIÓN EXTERNA RELACIONADA</w:t>
                  </w:r>
                </w:p>
              </w:tc>
            </w:tr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870"/>
                  </w:tblGrid>
                  <w:tr w:rsidR="005D7050" w:rsidRPr="005D705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5D7050" w:rsidRDefault="00FA7301" w:rsidP="005D705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hyperlink r:id="rId7" w:history="1">
                          <w:r w:rsidR="005D7050" w:rsidRPr="005D705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Ley 87 de 1993</w:t>
                          </w:r>
                        </w:hyperlink>
                      </w:p>
                      <w:p w:rsidR="005D7050" w:rsidRDefault="00FA7301" w:rsidP="005D705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hyperlink r:id="rId8" w:history="1">
                          <w:r w:rsidR="005D7050" w:rsidRPr="005D705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Ley 1474 de 2011 Estatuto Anticorrupción</w:t>
                          </w:r>
                        </w:hyperlink>
                      </w:p>
                      <w:p w:rsidR="005D7050" w:rsidRDefault="00FA7301" w:rsidP="005D705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hyperlink r:id="rId9" w:history="1">
                          <w:r w:rsidR="005D7050" w:rsidRPr="005D705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ISO 19770</w:t>
                          </w:r>
                        </w:hyperlink>
                      </w:p>
                      <w:p w:rsidR="005D7050" w:rsidRPr="005D7050" w:rsidRDefault="00FA7301" w:rsidP="005D705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hyperlink r:id="rId10" w:history="1">
                          <w:r w:rsidR="005D7050" w:rsidRPr="005D705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 xml:space="preserve">- </w:t>
                          </w:r>
                          <w:r w:rsidRPr="005D705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Guía</w:t>
                          </w:r>
                          <w:r w:rsidR="005D7050" w:rsidRPr="005D705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 xml:space="preserve"> de Administración del Riesgo</w:t>
                          </w:r>
                        </w:hyperlink>
                      </w:p>
                    </w:tc>
                  </w:tr>
                </w:tbl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D7050" w:rsidRPr="005D7050" w:rsidTr="005D705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5D7050" w:rsidRPr="005D7050" w:rsidTr="005D7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51"/>
            </w:tblGrid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7. DESARROLLO</w:t>
                  </w:r>
                </w:p>
              </w:tc>
            </w:tr>
          </w:tbl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D7050" w:rsidRPr="005D7050" w:rsidTr="005D7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33"/>
              <w:gridCol w:w="3234"/>
              <w:gridCol w:w="3234"/>
              <w:gridCol w:w="3234"/>
            </w:tblGrid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CÓMO LO HACE</w:t>
                  </w:r>
                </w:p>
              </w:tc>
            </w:tr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Elaborar el Plan Anual de Auditorías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- Andrea Restrepo Largo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Plan Anual de Auditorías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Se realiza mediante mesas de trabajo del equipo auditor de la Unidad de Control Interno, donde se analizan los informes de auditoría de los entes de control externo y las áreas críticas detectadas en las auditorías de la vigencia anterior. Se realiza una matriz en Excel, la cual contiene: El objetivo general, alcance, proceso, componentes del MECI, factores mínimos y acciones a evaluar.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</w:tr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Aprobar el Plan Anual de Auditorias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- Comité Coordinador de Control Interno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Acta de Aprobación del Plan Anual de Auditorias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Este plan es presentado al Comité Coordinador de Control Interno, para su revisión y aprobación mediante acta. Una vez aprobado para cualquier modificación se efectuará mediante solicitud escrita del Jefe de la Oficina de Control Interno ante el Comité, quien aprobará o negará dicha solicitud. </w:t>
                  </w:r>
                </w:p>
              </w:tc>
            </w:tr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Socializar el Plan Anual de Auditorías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- Andrea Restrepo Largo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Plan Anual de Auditorías publicado en la Página WEB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El Plan Anual de Auditorías es publicado en el enlace "Informes de Control Interno" en la Página WEB de la Alcaldía de Manizales.  </w:t>
                  </w:r>
                </w:p>
              </w:tc>
            </w:tr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Planear la ejecución de la Auditoría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- Andrea Restrepo Largo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Juan Alberto Alarcón Montes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Programa de Auditoria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 xml:space="preserve">Con no menos de un (1) mes de anterioridad a la fecha prevista en 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el programa, se realiza análisis detallado del proceso a auditar, teniendo en cuenta la documentación del Sistema de Gestión Integral, normatividad, planes de mejoramiento suscritos con entes de control externo, manuales de funciones, estructura organizacional y el mapa riesgos. </w:t>
                  </w:r>
                </w:p>
              </w:tc>
            </w:tr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Establecer el Cronograma de la Auditoría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- Andrea Restrepo Largo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Juan Alberto Alarcón Montes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Equipo Auditor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Cronogramas 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Oficio de apertura de auditoría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Se debe establecer fecha y hora para realizar la auditoría. Posteriormente se envía oficio al líder del proceso informando la apertura de la auditoria. </w:t>
                  </w:r>
                </w:p>
              </w:tc>
            </w:tr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Realizar Reunión de Apertura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- Andrea Restrepo Largo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Juan Alberto Alarcón Montes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FA7301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hyperlink r:id="rId11" w:history="1">
                    <w:r w:rsidR="005D7050" w:rsidRPr="005D7050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CO"/>
                      </w:rPr>
                      <w:t>- Acta de Reunión General</w:t>
                    </w:r>
                  </w:hyperlink>
                  <w:r w:rsidR="005D7050"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Se realiza reunión de apertura, dándose a conocer el objetivo, alcance y metodología con que se desarrollarán las Auditorías Internas y de Calidad.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Igualmente, se aprovecha este espacio para realizar socialización de temas del Sistema de Control Interno y Autocontrol.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</w:tr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Realizar la Auditoría al Proceso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- Equipo Auditor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Evidencias y pruebas recolectadas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Para la ejecución se realizan las siguientes actividades: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1. Según el caso se envía oficio de solicitud de información requerida al área auditada.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2. Revisión y análisis de la información.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3. Se realizan entrevistas, cuestionarios, listas de chequeo, con el fin de recolectar evidencias del área a auditar.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4. Se efectúan reuniones de avance con el Jefe de Oficina de Control Interno y/o el Profesional del Sistema de Gestión Integral y el Equipo Auditor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</w:tr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Reunión de Cierre y Socialización de Hallazgos y No Conformidades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- Andrea Restrepo Largo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Juan Alberto Alarcón Montes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Equipo Auditor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FA7301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hyperlink r:id="rId12" w:history="1">
                    <w:r w:rsidR="005D7050" w:rsidRPr="005D7050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CO"/>
                      </w:rPr>
                      <w:t>- Acta de Reunión General</w:t>
                    </w:r>
                  </w:hyperlink>
                  <w:r w:rsidR="005D7050"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Al término de la labor de auditoría y después de analizar los antecedentes y datos que respaldan los hallazgos y no conformidades, el equipo de profesionales de auditoría, debe reunirse con el responsable del proceso auditado, con el fin de: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* Presentar los resultados, hallazgos, no conformidades, observaciones, hechos que constituyen fortalezas y oportunidades de mejora.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* Recoger las objeciones y opiniones que presente el proceso auditado con el fin de rectificar o ratificar los hallazgos, no conformidades y conclusiones.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* Consensuar soluciones sobre las objeciones y fijar de ser necesario mesas de trabajo o visitas de valoración de las evidencias auditadas si requieren ser nuevamente revisadas.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</w:tr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Emitir el Informe Final con sus respectivos anexos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- Andrea Restrepo Largo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Juan Alberto Alarcón Montes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Equipo Auditor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-Informe Final de Auditoría 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-Matriz de Observaciones y recomendaciones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-Matriz de Calificación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 xml:space="preserve">Se debe elaborar el Informe Final de las Auditorías Internas y enviárselo al Alcalde y área auditada, el cual contiene matriz de hallazgos y observaciones y matriz de calificación del estado 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del Sistema de Control Interno. En éste informe se solicita el levantamiento del Plan de Mejoramiento de Control Interno. 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Para las Auditorías de Calidad, el informe debe ser elaborado en el Sistema de Gestión Integral (No Conformidades, Observaciones, Aspectos Favorables, Oportunidades de Mejora, Acciones Preventivas, </w:t>
                  </w:r>
                  <w:r w:rsidR="00FA7301" w:rsidRPr="005D7050">
                    <w:rPr>
                      <w:rFonts w:ascii="Calibri" w:eastAsia="Times New Roman" w:hAnsi="Calibri" w:cs="Times New Roman"/>
                      <w:lang w:eastAsia="es-CO"/>
                    </w:rPr>
                    <w:t>etc.</w:t>
                  </w: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) y enviado al líder de proceso a través del Correo Electrónico Institucional.  </w:t>
                  </w:r>
                </w:p>
              </w:tc>
            </w:tr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Evaluar a los Auditores Internos y a los Auditores de Calidad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- Equipo Auditor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Evaluación Auditores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lang w:eastAsia="es-CO"/>
                    </w:rPr>
                    <w:t>Finalizada la auditoría, se envía la evaluación de los auditores por el correo electrónico a los líderes de procesos y el Secretario de Despacho de la dependencia auditada. </w:t>
                  </w:r>
                </w:p>
              </w:tc>
            </w:tr>
          </w:tbl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D7050" w:rsidRPr="005D7050" w:rsidTr="005D705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5D7050" w:rsidRPr="005D7050" w:rsidTr="005D7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51"/>
            </w:tblGrid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8. CONTENIDO</w:t>
                  </w:r>
                </w:p>
              </w:tc>
            </w:tr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D7050" w:rsidRPr="005D7050" w:rsidTr="005D705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5D7050" w:rsidRPr="005D7050" w:rsidTr="005D7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51"/>
            </w:tblGrid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LISTA DE VERSIONES</w:t>
                  </w:r>
                </w:p>
              </w:tc>
            </w:tr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0"/>
                    <w:gridCol w:w="1940"/>
                    <w:gridCol w:w="9055"/>
                  </w:tblGrid>
                  <w:tr w:rsidR="005D7050" w:rsidRPr="005D705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RAZÓN DE LA ACTUALIZACIÓN</w:t>
                        </w:r>
                      </w:p>
                    </w:tc>
                  </w:tr>
                </w:tbl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D7050" w:rsidRPr="005D7050" w:rsidTr="005D705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5D7050" w:rsidRPr="005D7050" w:rsidTr="005D70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9"/>
              <w:gridCol w:w="4398"/>
              <w:gridCol w:w="4398"/>
            </w:tblGrid>
            <w:tr w:rsidR="005D7050" w:rsidRPr="005D7050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7050" w:rsidRPr="005D7050" w:rsidRDefault="005D7050" w:rsidP="005D70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D70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APROBÓ</w:t>
                  </w:r>
                </w:p>
              </w:tc>
            </w:tr>
            <w:tr w:rsidR="005D7050" w:rsidRPr="005D70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  <w:gridCol w:w="3059"/>
                  </w:tblGrid>
                  <w:tr w:rsidR="005D7050" w:rsidRPr="005D7050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Johanna </w:t>
                        </w:r>
                        <w:r w:rsidR="00FA7301" w:rsidRPr="005D7050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Arbeláez</w:t>
                        </w:r>
                        <w:r w:rsidRPr="005D7050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Loaiza</w:t>
                        </w:r>
                      </w:p>
                    </w:tc>
                  </w:tr>
                  <w:tr w:rsidR="005D7050" w:rsidRPr="005D705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Profesional Universitario</w:t>
                        </w:r>
                      </w:p>
                    </w:tc>
                  </w:tr>
                  <w:tr w:rsidR="005D7050" w:rsidRPr="005D705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11/Mar/2015</w:t>
                        </w:r>
                      </w:p>
                    </w:tc>
                  </w:tr>
                </w:tbl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4"/>
                    <w:gridCol w:w="3254"/>
                  </w:tblGrid>
                  <w:tr w:rsidR="005D7050" w:rsidRPr="005D7050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Andrea Restrepo Largo</w:t>
                        </w:r>
                      </w:p>
                    </w:tc>
                  </w:tr>
                  <w:tr w:rsidR="005D7050" w:rsidRPr="005D705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Líder de Programa</w:t>
                        </w:r>
                      </w:p>
                    </w:tc>
                  </w:tr>
                  <w:tr w:rsidR="005D7050" w:rsidRPr="005D705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12/Mar/2015</w:t>
                        </w:r>
                      </w:p>
                    </w:tc>
                  </w:tr>
                </w:tbl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4"/>
                    <w:gridCol w:w="3254"/>
                  </w:tblGrid>
                  <w:tr w:rsidR="005D7050" w:rsidRPr="005D7050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Paula Andrea Orozco Osorio</w:t>
                        </w:r>
                      </w:p>
                    </w:tc>
                  </w:tr>
                  <w:tr w:rsidR="005D7050" w:rsidRPr="005D705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Secretario de Despacho</w:t>
                        </w:r>
                      </w:p>
                    </w:tc>
                  </w:tr>
                  <w:tr w:rsidR="005D7050" w:rsidRPr="005D705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D7050" w:rsidRPr="005D7050" w:rsidRDefault="005D7050" w:rsidP="005D705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D7050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12/Mar/2015</w:t>
                        </w:r>
                      </w:p>
                    </w:tc>
                  </w:tr>
                </w:tbl>
                <w:p w:rsidR="005D7050" w:rsidRPr="005D7050" w:rsidRDefault="005D7050" w:rsidP="005D705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D7050" w:rsidRPr="005D7050" w:rsidRDefault="005D7050" w:rsidP="005D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0B4B46" w:rsidRDefault="000B4B46"/>
    <w:sectPr w:rsidR="000B4B46" w:rsidSect="005D70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50"/>
    <w:rsid w:val="000B4B46"/>
    <w:rsid w:val="005D7050"/>
    <w:rsid w:val="00FA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D7050"/>
  </w:style>
  <w:style w:type="character" w:styleId="Hipervnculo">
    <w:name w:val="Hyperlink"/>
    <w:basedOn w:val="Fuentedeprrafopredeter"/>
    <w:uiPriority w:val="99"/>
    <w:semiHidden/>
    <w:unhideWhenUsed/>
    <w:rsid w:val="005D705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0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7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D7050"/>
  </w:style>
  <w:style w:type="character" w:styleId="Hipervnculo">
    <w:name w:val="Hyperlink"/>
    <w:basedOn w:val="Fuentedeprrafopredeter"/>
    <w:uiPriority w:val="99"/>
    <w:semiHidden/>
    <w:unhideWhenUsed/>
    <w:rsid w:val="005D705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0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7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L/Ley1474de2011EstatutoAnticorrupcion/Ley1474de2011EstatutoAnticorrupcion.asp?IdArticulo=3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L/Ley87de1993/Ley87de1993.asp?IdArticulo=214" TargetMode="External"/><Relationship Id="rId12" Type="http://schemas.openxmlformats.org/officeDocument/2006/relationships/hyperlink" Target="http://www.isolucion.com.co/Isolucion3AlcManizales/bancoconocimientoalcmanizales/A/ActadeReunionGeneral_v2_2/ActadeReunionGeneral_v2_2.asp?IdArticulo=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isolucion.com.co/Isolucion3AlcManizales/bancoconocimientoalcmanizales/A/ActadeReunionGeneral_v2_2/ActadeReunionGeneral_v2_2.asp?IdArticulo=17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solucion.com.co/Isolucion3AlcManizales/bancoconocimientoalcmanizales/G/GuiadeAdministraciondelRiesgo/GuiadeAdministraciondelRiesgo.asp?IdArticulo=4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I/ISO19770/ISO19770.asp?IdArticulo=7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Arbelaez Loaiza</dc:creator>
  <cp:lastModifiedBy>Johanna Arbelaez Loaiza</cp:lastModifiedBy>
  <cp:revision>2</cp:revision>
  <dcterms:created xsi:type="dcterms:W3CDTF">2015-09-23T14:36:00Z</dcterms:created>
  <dcterms:modified xsi:type="dcterms:W3CDTF">2015-09-23T16:34:00Z</dcterms:modified>
</cp:coreProperties>
</file>